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Ausbau der Ortslage Lüttenmark auf der Kreisstraße 04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 der Ortslage Lüttenmark auf der Kreisstraße 04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